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B1" w:rsidRDefault="00E24273">
      <w:pPr>
        <w:spacing w:after="3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7FB1" w:rsidRDefault="00E24273">
      <w:pPr>
        <w:spacing w:after="3"/>
        <w:ind w:left="60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PHỤ LỤC I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37FB1" w:rsidRDefault="00E24273">
      <w:pPr>
        <w:spacing w:after="26"/>
        <w:ind w:left="106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DANH MỤC THỦ TỤC HÀNH CHÍNH MỚI BAN HÀNH TRONG LĨNH VỰC HỖ TRỢ TỔ HỢP TÁC,  </w:t>
      </w:r>
    </w:p>
    <w:p w:rsidR="00337FB1" w:rsidRDefault="00E24273">
      <w:pPr>
        <w:spacing w:after="26"/>
        <w:ind w:left="208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HỢP TÁC XÃ, LIÊN HIỆP HỢP TÁC XÃ THUỘC PHẠM VI CHỨC NĂNG QUẢN LÝ  </w:t>
      </w:r>
    </w:p>
    <w:p w:rsidR="00337FB1" w:rsidRDefault="00E24273">
      <w:pPr>
        <w:spacing w:after="3"/>
        <w:ind w:left="605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CỦA UBND CẤP XÃ TRÊN ĐỊA BÀN TỈNH QUẢNG NGÃI  </w:t>
      </w:r>
    </w:p>
    <w:p w:rsidR="00337FB1" w:rsidRDefault="00E24273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8"/>
        </w:rPr>
        <w:t>(Ban hành kèm theo Quyết định số: 1281</w:t>
      </w:r>
      <w:r>
        <w:rPr>
          <w:rFonts w:ascii="Times New Roman" w:eastAsia="Times New Roman" w:hAnsi="Times New Roman" w:cs="Times New Roman"/>
          <w:i/>
          <w:sz w:val="28"/>
        </w:rPr>
        <w:t xml:space="preserve"> /QĐ-UBND ngày 17</w:t>
      </w:r>
      <w:r>
        <w:rPr>
          <w:rFonts w:ascii="Times New Roman" w:eastAsia="Times New Roman" w:hAnsi="Times New Roman" w:cs="Times New Roman"/>
          <w:i/>
          <w:sz w:val="28"/>
        </w:rPr>
        <w:t xml:space="preserve">  tháng 10 năm 2024 của Chủ tịch UBND tỉnh Quảng Ngãi) </w:t>
      </w:r>
    </w:p>
    <w:p w:rsidR="00337FB1" w:rsidRDefault="00E24273">
      <w:pPr>
        <w:spacing w:after="114"/>
        <w:ind w:left="6142"/>
      </w:pPr>
      <w:r>
        <w:rPr>
          <w:noProof/>
        </w:rPr>
        <mc:AlternateContent>
          <mc:Choice Requires="wpg">
            <w:drawing>
              <wp:inline distT="0" distB="0" distL="0" distR="0">
                <wp:extent cx="1876425" cy="9144"/>
                <wp:effectExtent l="0" t="0" r="0" b="0"/>
                <wp:docPr id="1824" name="Group 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9144"/>
                          <a:chOff x="0" y="0"/>
                          <a:chExt cx="1876425" cy="9144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1876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425">
                                <a:moveTo>
                                  <a:pt x="0" y="0"/>
                                </a:moveTo>
                                <a:lnTo>
                                  <a:pt x="18764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4" style="width:147.75pt;height:0.72pt;mso-position-horizontal-relative:char;mso-position-vertical-relative:line" coordsize="18764,91">
                <v:shape id="Shape 211" style="position:absolute;width:18764;height:0;left:0;top:0;" coordsize="1876425,0" path="m0,0l1876425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37FB1" w:rsidRDefault="00E24273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15028" w:type="dxa"/>
        <w:tblInd w:w="-254" w:type="dxa"/>
        <w:tblCellMar>
          <w:top w:w="121" w:type="dxa"/>
          <w:left w:w="86" w:type="dxa"/>
          <w:bottom w:w="6" w:type="dxa"/>
          <w:right w:w="21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2979"/>
        <w:gridCol w:w="1841"/>
        <w:gridCol w:w="2978"/>
      </w:tblGrid>
      <w:tr w:rsidR="00337FB1">
        <w:trPr>
          <w:trHeight w:val="7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FB1" w:rsidRDefault="00E242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STT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FB1" w:rsidRDefault="00E24273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Tên thủ tục hành chính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FB1" w:rsidRDefault="00E2427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Thời hạn giải quyết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FB1" w:rsidRDefault="00E24273">
            <w:pPr>
              <w:spacing w:after="0"/>
              <w:ind w:left="814" w:hanging="62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Địa điểm, cách thức thực hiện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FB1" w:rsidRDefault="00E2427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Phí, lệ phí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7FB1" w:rsidRDefault="00E24273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Căn cứ pháp lý </w:t>
            </w:r>
          </w:p>
        </w:tc>
      </w:tr>
      <w:tr w:rsidR="00337FB1">
        <w:trPr>
          <w:trHeight w:val="4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FB1" w:rsidRDefault="00337FB1"/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7FB1" w:rsidRDefault="00337FB1"/>
        </w:tc>
        <w:tc>
          <w:tcPr>
            <w:tcW w:w="5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7FB1" w:rsidRDefault="00E2427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THỦ TỤC HÀNH CHÍNH CẤP XÃ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7FB1" w:rsidRDefault="00337FB1"/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FB1" w:rsidRDefault="00337FB1"/>
        </w:tc>
      </w:tr>
      <w:tr w:rsidR="00337FB1" w:rsidTr="00E24273">
        <w:trPr>
          <w:trHeight w:val="5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FB1" w:rsidRDefault="00E2427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FB1" w:rsidRDefault="00E24273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Đăng ký nhu cầu hỗ trợ của tổ hợp tác, hợp tác xã, liên hiệp hợp tác xã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FB1" w:rsidRDefault="00E24273">
            <w:pPr>
              <w:spacing w:after="40" w:line="238" w:lineRule="auto"/>
              <w:ind w:left="58" w:right="132" w:firstLine="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Trong thời hạn 10 ngày làm việc kể từ ngày nhận hồ sơ hợp </w:t>
            </w:r>
          </w:p>
          <w:p w:rsidR="00337FB1" w:rsidRDefault="00E2427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lệ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B1" w:rsidRDefault="00E24273">
            <w:pPr>
              <w:spacing w:after="74" w:line="266" w:lineRule="auto"/>
              <w:ind w:left="74" w:right="19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Địa điểm tiếp nhận: Bộ phận Tiếp nhận và Trả kết quả giải quyết TTHC, thuộc UBND cấp xã. - Cách thức thực hiện: </w:t>
            </w:r>
          </w:p>
          <w:p w:rsidR="00337FB1" w:rsidRDefault="00E24273">
            <w:pPr>
              <w:spacing w:after="81"/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>+ Trực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tiếp; </w:t>
            </w:r>
          </w:p>
          <w:p w:rsidR="00337FB1" w:rsidRDefault="00E24273">
            <w:pPr>
              <w:spacing w:after="0"/>
              <w:ind w:left="74" w:right="1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Trực tuyến qua Hệ thống thông tin quốc gia về hợp tác xã (khi đã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xây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dựng xong)/Cổng Dịch vụ công quốc gia. + Qua dịch vụ bưu chính công ích.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FB1" w:rsidRDefault="00E24273">
            <w:pPr>
              <w:spacing w:after="0"/>
              <w:ind w:right="1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Không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FB1" w:rsidRDefault="00E24273">
            <w:pPr>
              <w:numPr>
                <w:ilvl w:val="0"/>
                <w:numId w:val="1"/>
              </w:numPr>
              <w:spacing w:after="20"/>
              <w:ind w:hanging="54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Luật Hợp tác xã 2023;  </w:t>
            </w:r>
          </w:p>
          <w:p w:rsidR="00337FB1" w:rsidRDefault="00E24273">
            <w:pPr>
              <w:numPr>
                <w:ilvl w:val="0"/>
                <w:numId w:val="1"/>
              </w:numPr>
              <w:spacing w:after="8"/>
              <w:ind w:hanging="54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Nghị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định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số </w:t>
            </w:r>
          </w:p>
          <w:p w:rsidR="00337FB1" w:rsidRDefault="00E24273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113/2024/NĐ-CP ngày </w:t>
            </w:r>
          </w:p>
          <w:p w:rsidR="00337FB1" w:rsidRDefault="00E24273">
            <w:pPr>
              <w:spacing w:after="0"/>
              <w:ind w:left="24" w:right="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12/9/2024 của Chính phủ quy định chi tiết một số điều của Luật Hợp tác xã. </w:t>
            </w:r>
          </w:p>
        </w:tc>
      </w:tr>
    </w:tbl>
    <w:p w:rsidR="00337FB1" w:rsidRDefault="00E24273" w:rsidP="00E24273">
      <w:pPr>
        <w:spacing w:after="2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337FB1" w:rsidSect="00E24273">
      <w:pgSz w:w="16838" w:h="11906" w:orient="landscape"/>
      <w:pgMar w:top="567" w:right="1448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4F36"/>
    <w:multiLevelType w:val="hybridMultilevel"/>
    <w:tmpl w:val="3F146910"/>
    <w:lvl w:ilvl="0" w:tplc="EB409448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B615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A67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61E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3F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8B5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A1B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235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CE24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B1"/>
    <w:rsid w:val="00337FB1"/>
    <w:rsid w:val="00E2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CB7B"/>
  <w15:docId w15:val="{2625F811-DCAD-4867-93A6-90C7AE4D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HOA-TH-403</dc:creator>
  <cp:keywords/>
  <cp:lastModifiedBy>Administrator</cp:lastModifiedBy>
  <cp:revision>2</cp:revision>
  <dcterms:created xsi:type="dcterms:W3CDTF">2024-12-04T04:33:00Z</dcterms:created>
  <dcterms:modified xsi:type="dcterms:W3CDTF">2024-12-04T04:33:00Z</dcterms:modified>
</cp:coreProperties>
</file>